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AA" w:rsidRPr="00D975AA" w:rsidRDefault="00D975AA" w:rsidP="00D975AA">
      <w:pPr>
        <w:spacing w:beforeAutospacing="1" w:after="100" w:afterAutospacing="1" w:line="240" w:lineRule="auto"/>
        <w:ind w:firstLine="851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lang w:eastAsia="ru-RU"/>
        </w:rPr>
        <w:t xml:space="preserve">Оценка </w:t>
      </w:r>
      <w:r w:rsidR="00CE3E4D">
        <w:rPr>
          <w:rFonts w:ascii="Arial" w:eastAsia="Times New Roman" w:hAnsi="Arial" w:cs="Arial"/>
          <w:lang w:eastAsia="ru-RU"/>
        </w:rPr>
        <w:t>ш</w:t>
      </w:r>
      <w:r w:rsidR="00CE3E4D" w:rsidRPr="00D975AA">
        <w:rPr>
          <w:rFonts w:ascii="Arial" w:eastAsia="Times New Roman" w:hAnsi="Arial" w:cs="Arial"/>
          <w:lang w:eastAsia="ru-RU"/>
        </w:rPr>
        <w:t>ум</w:t>
      </w:r>
      <w:r w:rsidR="00CE3E4D">
        <w:rPr>
          <w:rFonts w:ascii="Arial" w:eastAsia="Times New Roman" w:hAnsi="Arial" w:cs="Arial"/>
          <w:lang w:eastAsia="ru-RU"/>
        </w:rPr>
        <w:t>а</w:t>
      </w:r>
      <w:r w:rsidR="00CE3E4D" w:rsidRPr="00D975AA">
        <w:rPr>
          <w:rFonts w:ascii="Arial" w:eastAsia="Times New Roman" w:hAnsi="Arial" w:cs="Arial"/>
          <w:lang w:eastAsia="ru-RU"/>
        </w:rPr>
        <w:t xml:space="preserve"> </w:t>
      </w:r>
      <w:r w:rsidRPr="00D975AA">
        <w:rPr>
          <w:rFonts w:ascii="Arial" w:eastAsia="Times New Roman" w:hAnsi="Arial" w:cs="Arial"/>
          <w:lang w:eastAsia="ru-RU"/>
        </w:rPr>
        <w:t xml:space="preserve">- NR - </w:t>
      </w:r>
      <w:proofErr w:type="gramStart"/>
      <w:r w:rsidRPr="00D975AA">
        <w:rPr>
          <w:rFonts w:ascii="Arial" w:eastAsia="Times New Roman" w:hAnsi="Arial" w:cs="Arial"/>
          <w:lang w:eastAsia="ru-RU"/>
        </w:rPr>
        <w:t>кривые</w:t>
      </w:r>
      <w:proofErr w:type="gramEnd"/>
      <w:r w:rsidRPr="00D975AA">
        <w:rPr>
          <w:rFonts w:ascii="Arial" w:eastAsia="Times New Roman" w:hAnsi="Arial" w:cs="Arial"/>
          <w:lang w:eastAsia="ru-RU"/>
        </w:rPr>
        <w:t xml:space="preserve"> разработанн</w:t>
      </w:r>
      <w:bookmarkStart w:id="0" w:name="_GoBack"/>
      <w:bookmarkEnd w:id="0"/>
      <w:r w:rsidRPr="00D975AA">
        <w:rPr>
          <w:rFonts w:ascii="Arial" w:eastAsia="Times New Roman" w:hAnsi="Arial" w:cs="Arial"/>
          <w:lang w:eastAsia="ru-RU"/>
        </w:rPr>
        <w:t>ы</w:t>
      </w:r>
      <w:r w:rsidR="00D97F0D">
        <w:rPr>
          <w:rFonts w:ascii="Arial" w:eastAsia="Times New Roman" w:hAnsi="Arial" w:cs="Arial"/>
          <w:lang w:eastAsia="ru-RU"/>
        </w:rPr>
        <w:t>е</w:t>
      </w:r>
      <w:r w:rsidRPr="00D975AA">
        <w:rPr>
          <w:rFonts w:ascii="Arial" w:eastAsia="Times New Roman" w:hAnsi="Arial" w:cs="Arial"/>
          <w:lang w:eastAsia="ru-RU"/>
        </w:rPr>
        <w:t xml:space="preserve"> Международной организацией по стандартизации (ISO) для определения приемлемого </w:t>
      </w:r>
      <w:r>
        <w:rPr>
          <w:rFonts w:ascii="Arial" w:eastAsia="Times New Roman" w:hAnsi="Arial" w:cs="Arial"/>
          <w:lang w:eastAsia="ru-RU"/>
        </w:rPr>
        <w:t xml:space="preserve">состояния </w:t>
      </w:r>
      <w:r w:rsidRPr="00D975AA">
        <w:rPr>
          <w:rFonts w:ascii="Arial" w:eastAsia="Times New Roman" w:hAnsi="Arial" w:cs="Arial"/>
          <w:lang w:eastAsia="ru-RU"/>
        </w:rPr>
        <w:t xml:space="preserve">внутренней среды для сохранения слуха, речевого общения </w:t>
      </w:r>
      <w:r>
        <w:rPr>
          <w:rFonts w:ascii="Arial" w:eastAsia="Times New Roman" w:hAnsi="Arial" w:cs="Arial"/>
          <w:lang w:eastAsia="ru-RU"/>
        </w:rPr>
        <w:t xml:space="preserve">без </w:t>
      </w:r>
      <w:r w:rsidRPr="00D975AA">
        <w:rPr>
          <w:rFonts w:ascii="Arial" w:eastAsia="Times New Roman" w:hAnsi="Arial" w:cs="Arial"/>
          <w:lang w:eastAsia="ru-RU"/>
        </w:rPr>
        <w:t xml:space="preserve"> раздражения. </w:t>
      </w:r>
    </w:p>
    <w:p w:rsidR="00D975AA" w:rsidRDefault="00D975AA" w:rsidP="00D975AA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vanish/>
          <w:lang w:eastAsia="ru-RU"/>
        </w:rPr>
        <w:t xml:space="preserve">In US it is common to use the </w:t>
      </w:r>
      <w:hyperlink r:id="rId5" w:history="1">
        <w:r w:rsidRPr="00D975AA">
          <w:rPr>
            <w:rFonts w:ascii="Arial" w:eastAsia="Times New Roman" w:hAnsi="Arial" w:cs="Arial"/>
            <w:vanish/>
            <w:color w:val="0000FF"/>
            <w:u w:val="single"/>
            <w:lang w:eastAsia="ru-RU"/>
          </w:rPr>
          <w:t>Noise Criterion - NC</w:t>
        </w:r>
      </w:hyperlink>
      <w:r w:rsidRPr="00D975AA">
        <w:rPr>
          <w:rFonts w:ascii="Arial" w:eastAsia="Times New Roman" w:hAnsi="Arial" w:cs="Arial"/>
          <w:vanish/>
          <w:lang w:eastAsia="ru-RU"/>
        </w:rPr>
        <w:t xml:space="preserve"> .</w:t>
      </w:r>
      <w:r w:rsidRPr="00D975AA">
        <w:rPr>
          <w:rFonts w:ascii="Arial" w:eastAsia="Times New Roman" w:hAnsi="Arial" w:cs="Arial"/>
          <w:lang w:eastAsia="ru-RU"/>
        </w:rPr>
        <w:t xml:space="preserve">Шум </w:t>
      </w:r>
      <w:r>
        <w:rPr>
          <w:rFonts w:ascii="Arial" w:eastAsia="Times New Roman" w:hAnsi="Arial" w:cs="Arial"/>
          <w:lang w:eastAsia="ru-RU"/>
        </w:rPr>
        <w:t xml:space="preserve">оценивается с помощью графиков </w:t>
      </w:r>
      <w:r w:rsidRPr="00D975AA">
        <w:rPr>
          <w:rFonts w:ascii="Arial" w:eastAsia="Times New Roman" w:hAnsi="Arial" w:cs="Arial"/>
          <w:lang w:eastAsia="ru-RU"/>
        </w:rPr>
        <w:t xml:space="preserve">для различных уровней звукового </w:t>
      </w:r>
      <w:r w:rsidR="00CE3E4D">
        <w:rPr>
          <w:rFonts w:ascii="Arial" w:eastAsia="Times New Roman" w:hAnsi="Arial" w:cs="Arial"/>
          <w:lang w:eastAsia="ru-RU"/>
        </w:rPr>
        <w:t xml:space="preserve">давления </w:t>
      </w:r>
      <w:r>
        <w:rPr>
          <w:rFonts w:ascii="Arial" w:eastAsia="Times New Roman" w:hAnsi="Arial" w:cs="Arial"/>
          <w:lang w:eastAsia="ru-RU"/>
        </w:rPr>
        <w:t>согласно спектру частот.</w:t>
      </w:r>
      <w:r w:rsidRPr="00D975AA">
        <w:rPr>
          <w:rFonts w:ascii="Arial" w:eastAsia="Times New Roman" w:hAnsi="Arial" w:cs="Arial"/>
          <w:lang w:eastAsia="ru-RU"/>
        </w:rPr>
        <w:t xml:space="preserve"> </w:t>
      </w:r>
    </w:p>
    <w:p w:rsidR="00D975AA" w:rsidRDefault="00D975AA" w:rsidP="00D975AA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lang w:eastAsia="ru-RU"/>
        </w:rPr>
        <w:t>Приемлем</w:t>
      </w:r>
      <w:r>
        <w:rPr>
          <w:rFonts w:ascii="Arial" w:eastAsia="Times New Roman" w:hAnsi="Arial" w:cs="Arial"/>
          <w:lang w:eastAsia="ru-RU"/>
        </w:rPr>
        <w:t>ому</w:t>
      </w:r>
      <w:r w:rsidRPr="00D975AA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уровню звукового давления присваивается номер, который </w:t>
      </w:r>
      <w:r w:rsidRPr="00D975AA">
        <w:rPr>
          <w:rFonts w:ascii="Arial" w:eastAsia="Times New Roman" w:hAnsi="Arial" w:cs="Arial"/>
          <w:lang w:eastAsia="ru-RU"/>
        </w:rPr>
        <w:t>изменя</w:t>
      </w:r>
      <w:r>
        <w:rPr>
          <w:rFonts w:ascii="Arial" w:eastAsia="Times New Roman" w:hAnsi="Arial" w:cs="Arial"/>
          <w:lang w:eastAsia="ru-RU"/>
        </w:rPr>
        <w:t>е</w:t>
      </w:r>
      <w:r w:rsidRPr="00D975AA">
        <w:rPr>
          <w:rFonts w:ascii="Arial" w:eastAsia="Times New Roman" w:hAnsi="Arial" w:cs="Arial"/>
          <w:lang w:eastAsia="ru-RU"/>
        </w:rPr>
        <w:t xml:space="preserve">тся в зависимости от </w:t>
      </w:r>
      <w:r>
        <w:rPr>
          <w:rFonts w:ascii="Arial" w:eastAsia="Times New Roman" w:hAnsi="Arial" w:cs="Arial"/>
          <w:lang w:eastAsia="ru-RU"/>
        </w:rPr>
        <w:t>назначения помещения</w:t>
      </w:r>
      <w:r w:rsidR="00CE3E4D">
        <w:rPr>
          <w:rFonts w:ascii="Arial" w:eastAsia="Times New Roman" w:hAnsi="Arial" w:cs="Arial"/>
          <w:lang w:eastAsia="ru-RU"/>
        </w:rPr>
        <w:t>.</w:t>
      </w:r>
    </w:p>
    <w:p w:rsidR="00D975AA" w:rsidRPr="00D975AA" w:rsidRDefault="00D975AA" w:rsidP="00D975AA">
      <w:pPr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lang w:eastAsia="ru-RU"/>
        </w:rPr>
        <w:t xml:space="preserve"> </w:t>
      </w:r>
      <w:r w:rsidR="00CE3E4D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4259580" cy="4838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AA" w:rsidRPr="00D975AA" w:rsidRDefault="00D975AA" w:rsidP="00D975A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b/>
          <w:bCs/>
          <w:vanish/>
          <w:lang w:eastAsia="ru-RU"/>
        </w:rPr>
        <w:t>Note!</w:t>
      </w:r>
      <w:r w:rsidRPr="00D975AA">
        <w:rPr>
          <w:rFonts w:ascii="Arial" w:eastAsia="Times New Roman" w:hAnsi="Arial" w:cs="Arial"/>
          <w:vanish/>
          <w:lang w:eastAsia="ru-RU"/>
        </w:rPr>
        <w:t xml:space="preserve"> Noise Rating - NR - is common used in Europe.</w:t>
      </w:r>
      <w:r w:rsidRPr="00D975AA">
        <w:rPr>
          <w:rFonts w:ascii="Arial" w:eastAsia="Times New Roman" w:hAnsi="Arial" w:cs="Arial"/>
          <w:lang w:eastAsia="ru-RU"/>
        </w:rPr>
        <w:t xml:space="preserve"> </w:t>
      </w:r>
      <w:r w:rsidRPr="00D975AA">
        <w:rPr>
          <w:rFonts w:ascii="Arial" w:eastAsia="Times New Roman" w:hAnsi="Arial" w:cs="Arial"/>
          <w:b/>
          <w:bCs/>
          <w:lang w:eastAsia="ru-RU"/>
        </w:rPr>
        <w:t>! Примечание</w:t>
      </w:r>
      <w:r w:rsidRPr="00D975AA">
        <w:rPr>
          <w:rFonts w:ascii="Arial" w:eastAsia="Times New Roman" w:hAnsi="Arial" w:cs="Arial"/>
          <w:lang w:eastAsia="ru-RU"/>
        </w:rPr>
        <w:t xml:space="preserve"> Оценка</w:t>
      </w:r>
      <w:r w:rsidR="00CE3E4D">
        <w:rPr>
          <w:rFonts w:ascii="Arial" w:eastAsia="Times New Roman" w:hAnsi="Arial" w:cs="Arial"/>
          <w:lang w:eastAsia="ru-RU"/>
        </w:rPr>
        <w:t xml:space="preserve"> шума</w:t>
      </w:r>
      <w:r w:rsidRPr="00D975AA">
        <w:rPr>
          <w:rFonts w:ascii="Arial" w:eastAsia="Times New Roman" w:hAnsi="Arial" w:cs="Arial"/>
          <w:lang w:eastAsia="ru-RU"/>
        </w:rPr>
        <w:t xml:space="preserve"> - NR - используется в Европе. </w:t>
      </w:r>
      <w:r w:rsidRPr="00D975AA">
        <w:rPr>
          <w:rFonts w:ascii="Arial" w:eastAsia="Times New Roman" w:hAnsi="Arial" w:cs="Arial"/>
          <w:vanish/>
          <w:lang w:eastAsia="ru-RU"/>
        </w:rPr>
        <w:t>The Noise Criterion - NC - is more common in USA.</w:t>
      </w:r>
      <w:r w:rsidRPr="00D975AA">
        <w:rPr>
          <w:rFonts w:ascii="Arial" w:eastAsia="Times New Roman" w:hAnsi="Arial" w:cs="Arial"/>
          <w:lang w:eastAsia="ru-RU"/>
        </w:rPr>
        <w:t xml:space="preserve"> </w:t>
      </w:r>
      <w:r w:rsidR="00D148D1">
        <w:rPr>
          <w:rFonts w:ascii="Arial" w:eastAsia="Times New Roman" w:hAnsi="Arial" w:cs="Arial"/>
          <w:lang w:eastAsia="ru-RU"/>
        </w:rPr>
        <w:t>Критерий шума</w:t>
      </w:r>
      <w:r w:rsidRPr="00D975AA">
        <w:rPr>
          <w:rFonts w:ascii="Arial" w:eastAsia="Times New Roman" w:hAnsi="Arial" w:cs="Arial"/>
          <w:lang w:eastAsia="ru-RU"/>
        </w:rPr>
        <w:t xml:space="preserve"> - NC - более распространен в США. </w:t>
      </w:r>
    </w:p>
    <w:p w:rsidR="00D975AA" w:rsidRP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975AA"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  <w:t>Recommended Noise Rating - NR - Levels</w:t>
      </w:r>
      <w:r w:rsidRPr="00D97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Рекомендуемая Шум Оценка - NR - Уровни </w:t>
      </w:r>
    </w:p>
    <w:p w:rsidR="00D975AA" w:rsidRPr="00D975AA" w:rsidRDefault="00D975AA" w:rsidP="00D975A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D975AA">
        <w:rPr>
          <w:rFonts w:ascii="Arial" w:eastAsia="Times New Roman" w:hAnsi="Arial" w:cs="Arial"/>
          <w:vanish/>
          <w:lang w:eastAsia="ru-RU"/>
        </w:rPr>
        <w:t>The Noise Rating level for different uses should not exceed the Noise Ratings indicated in the table below:</w:t>
      </w:r>
      <w:r w:rsidRPr="00D975AA">
        <w:rPr>
          <w:rFonts w:ascii="Arial" w:eastAsia="Times New Roman" w:hAnsi="Arial" w:cs="Arial"/>
          <w:lang w:eastAsia="ru-RU"/>
        </w:rPr>
        <w:t xml:space="preserve"> Уровень шума для различных видов </w:t>
      </w:r>
      <w:r w:rsidR="00CE3E4D">
        <w:rPr>
          <w:rFonts w:ascii="Arial" w:eastAsia="Times New Roman" w:hAnsi="Arial" w:cs="Arial"/>
          <w:lang w:eastAsia="ru-RU"/>
        </w:rPr>
        <w:t xml:space="preserve">помещений согласно их </w:t>
      </w:r>
      <w:r w:rsidRPr="00D975AA">
        <w:rPr>
          <w:rFonts w:ascii="Arial" w:eastAsia="Times New Roman" w:hAnsi="Arial" w:cs="Arial"/>
          <w:lang w:eastAsia="ru-RU"/>
        </w:rPr>
        <w:t>использовани</w:t>
      </w:r>
      <w:r w:rsidR="00CE3E4D">
        <w:rPr>
          <w:rFonts w:ascii="Arial" w:eastAsia="Times New Roman" w:hAnsi="Arial" w:cs="Arial"/>
          <w:lang w:eastAsia="ru-RU"/>
        </w:rPr>
        <w:t>ю,</w:t>
      </w:r>
      <w:r w:rsidRPr="00D975AA">
        <w:rPr>
          <w:rFonts w:ascii="Arial" w:eastAsia="Times New Roman" w:hAnsi="Arial" w:cs="Arial"/>
          <w:lang w:eastAsia="ru-RU"/>
        </w:rPr>
        <w:t xml:space="preserve"> не долж</w:t>
      </w:r>
      <w:r w:rsidR="00CE3E4D">
        <w:rPr>
          <w:rFonts w:ascii="Arial" w:eastAsia="Times New Roman" w:hAnsi="Arial" w:cs="Arial"/>
          <w:lang w:eastAsia="ru-RU"/>
        </w:rPr>
        <w:t>е</w:t>
      </w:r>
      <w:r w:rsidRPr="00D975AA">
        <w:rPr>
          <w:rFonts w:ascii="Arial" w:eastAsia="Times New Roman" w:hAnsi="Arial" w:cs="Arial"/>
          <w:lang w:eastAsia="ru-RU"/>
        </w:rPr>
        <w:t xml:space="preserve">н превышать </w:t>
      </w:r>
      <w:r w:rsidR="00CE3E4D">
        <w:rPr>
          <w:rFonts w:ascii="Arial" w:eastAsia="Times New Roman" w:hAnsi="Arial" w:cs="Arial"/>
          <w:lang w:eastAsia="ru-RU"/>
        </w:rPr>
        <w:t>уровень шума</w:t>
      </w:r>
      <w:r w:rsidRPr="00D975AA">
        <w:rPr>
          <w:rFonts w:ascii="Arial" w:eastAsia="Times New Roman" w:hAnsi="Arial" w:cs="Arial"/>
          <w:lang w:eastAsia="ru-RU"/>
        </w:rPr>
        <w:t>, указанны</w:t>
      </w:r>
      <w:r w:rsidR="00CE3E4D">
        <w:rPr>
          <w:rFonts w:ascii="Arial" w:eastAsia="Times New Roman" w:hAnsi="Arial" w:cs="Arial"/>
          <w:lang w:eastAsia="ru-RU"/>
        </w:rPr>
        <w:t>й</w:t>
      </w:r>
      <w:r w:rsidRPr="00D975AA">
        <w:rPr>
          <w:rFonts w:ascii="Arial" w:eastAsia="Times New Roman" w:hAnsi="Arial" w:cs="Arial"/>
          <w:lang w:eastAsia="ru-RU"/>
        </w:rPr>
        <w:t xml:space="preserve"> в таблице ниже: </w:t>
      </w:r>
    </w:p>
    <w:tbl>
      <w:tblPr>
        <w:tblW w:w="4000" w:type="pct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5423"/>
      </w:tblGrid>
      <w:tr w:rsidR="00D975AA" w:rsidRPr="00D975AA" w:rsidTr="00D975AA">
        <w:trPr>
          <w:tblHeader/>
          <w:jc w:val="center"/>
          <w:hidden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Noise rating curve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Кривая шума </w:t>
            </w:r>
            <w:proofErr w:type="gramStart"/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>рейтинге</w:t>
            </w:r>
            <w:proofErr w:type="gramEnd"/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</w:tc>
        <w:tc>
          <w:tcPr>
            <w:tcW w:w="36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Application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Приложение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25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Concert halls, broadcasting and recording studios, churches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Концертные залы,</w:t>
            </w:r>
            <w:r w:rsidR="00CE3E4D">
              <w:rPr>
                <w:rFonts w:ascii="Arial" w:eastAsia="Times New Roman" w:hAnsi="Arial" w:cs="Arial"/>
                <w:lang w:eastAsia="ru-RU"/>
              </w:rPr>
              <w:t xml:space="preserve"> залы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радиовещания и студий звукозаписи, церкви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lastRenderedPageBreak/>
              <w:t>NR 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Private dwellings, hospitals, theatres, cinemas, conference rooms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E3E4D">
              <w:rPr>
                <w:rFonts w:ascii="Arial" w:eastAsia="Times New Roman" w:hAnsi="Arial" w:cs="Arial"/>
                <w:lang w:eastAsia="ru-RU"/>
              </w:rPr>
              <w:t>Помещения ч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астных домов, больниц, театров, кинотеатров, конференц-залов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35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35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Libraries, museums, court rooms, schools, hospitals operating theaters and wards, flats, hotels, executive offices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Библиотеки, музеи, залы судебных заседаний, школ, больниц операционных и палат, квартиры, отели, исполнительных органов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40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Halls, corridors, cloakrooms, restaurants, night clubs, offices, shops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E3E4D">
              <w:rPr>
                <w:rFonts w:ascii="Arial" w:eastAsia="Times New Roman" w:hAnsi="Arial" w:cs="Arial"/>
                <w:lang w:eastAsia="ru-RU"/>
              </w:rPr>
              <w:t>Холлы</w:t>
            </w:r>
            <w:r w:rsidRPr="00D975AA">
              <w:rPr>
                <w:rFonts w:ascii="Arial" w:eastAsia="Times New Roman" w:hAnsi="Arial" w:cs="Arial"/>
                <w:lang w:eastAsia="ru-RU"/>
              </w:rPr>
              <w:t>, коридоры, раздевалки, ресторан</w:t>
            </w:r>
            <w:r w:rsidR="00CE3E4D">
              <w:rPr>
                <w:rFonts w:ascii="Arial" w:eastAsia="Times New Roman" w:hAnsi="Arial" w:cs="Arial"/>
                <w:lang w:eastAsia="ru-RU"/>
              </w:rPr>
              <w:t>ов</w:t>
            </w:r>
            <w:r w:rsidRPr="00D975AA">
              <w:rPr>
                <w:rFonts w:ascii="Arial" w:eastAsia="Times New Roman" w:hAnsi="Arial" w:cs="Arial"/>
                <w:lang w:eastAsia="ru-RU"/>
              </w:rPr>
              <w:t>, ночны</w:t>
            </w:r>
            <w:r w:rsidR="00CE3E4D">
              <w:rPr>
                <w:rFonts w:ascii="Arial" w:eastAsia="Times New Roman" w:hAnsi="Arial" w:cs="Arial"/>
                <w:lang w:eastAsia="ru-RU"/>
              </w:rPr>
              <w:t>х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клуб</w:t>
            </w:r>
            <w:r w:rsidR="00CE3E4D">
              <w:rPr>
                <w:rFonts w:ascii="Arial" w:eastAsia="Times New Roman" w:hAnsi="Arial" w:cs="Arial"/>
                <w:lang w:eastAsia="ru-RU"/>
              </w:rPr>
              <w:t>ов</w:t>
            </w:r>
            <w:r w:rsidRPr="00D975AA">
              <w:rPr>
                <w:rFonts w:ascii="Arial" w:eastAsia="Times New Roman" w:hAnsi="Arial" w:cs="Arial"/>
                <w:lang w:eastAsia="ru-RU"/>
              </w:rPr>
              <w:t>, офис</w:t>
            </w:r>
            <w:r w:rsidR="00CE3E4D">
              <w:rPr>
                <w:rFonts w:ascii="Arial" w:eastAsia="Times New Roman" w:hAnsi="Arial" w:cs="Arial"/>
                <w:lang w:eastAsia="ru-RU"/>
              </w:rPr>
              <w:t>ов</w:t>
            </w:r>
            <w:r w:rsidRPr="00D975AA">
              <w:rPr>
                <w:rFonts w:ascii="Arial" w:eastAsia="Times New Roman" w:hAnsi="Arial" w:cs="Arial"/>
                <w:lang w:eastAsia="ru-RU"/>
              </w:rPr>
              <w:t>, магазин</w:t>
            </w:r>
            <w:r w:rsidR="00CE3E4D">
              <w:rPr>
                <w:rFonts w:ascii="Arial" w:eastAsia="Times New Roman" w:hAnsi="Arial" w:cs="Arial"/>
                <w:lang w:eastAsia="ru-RU"/>
              </w:rPr>
              <w:t>ов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45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Department stores, supermarkets, canteens, general offices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Универмаги, супермаркеты, столовые, </w:t>
            </w:r>
            <w:r w:rsidR="00CE3E4D">
              <w:rPr>
                <w:rFonts w:ascii="Arial" w:eastAsia="Times New Roman" w:hAnsi="Arial" w:cs="Arial"/>
                <w:lang w:eastAsia="ru-RU"/>
              </w:rPr>
              <w:t xml:space="preserve">общественные помещения </w:t>
            </w:r>
            <w:r w:rsidRPr="00D975AA">
              <w:rPr>
                <w:rFonts w:ascii="Arial" w:eastAsia="Times New Roman" w:hAnsi="Arial" w:cs="Arial"/>
                <w:lang w:eastAsia="ru-RU"/>
              </w:rPr>
              <w:t>офис</w:t>
            </w:r>
            <w:r w:rsidR="00CE3E4D">
              <w:rPr>
                <w:rFonts w:ascii="Arial" w:eastAsia="Times New Roman" w:hAnsi="Arial" w:cs="Arial"/>
                <w:lang w:eastAsia="ru-RU"/>
              </w:rPr>
              <w:t>ов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50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F0D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Typing</w:t>
            </w:r>
            <w:r w:rsidRPr="00D97F0D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pools</w:t>
            </w:r>
            <w:r w:rsidRPr="00D97F0D">
              <w:rPr>
                <w:rFonts w:ascii="Arial" w:eastAsia="Times New Roman" w:hAnsi="Arial" w:cs="Arial"/>
                <w:vanish/>
                <w:lang w:eastAsia="ru-RU"/>
              </w:rPr>
              <w:t xml:space="preserve">,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offices</w:t>
            </w:r>
            <w:r w:rsidRPr="00D97F0D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with</w:t>
            </w:r>
            <w:r w:rsidRPr="00D97F0D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business</w:t>
            </w:r>
            <w:r w:rsidRPr="00D97F0D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machines</w:t>
            </w:r>
            <w:r w:rsidRPr="00D97F0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lang w:eastAsia="ru-RU"/>
              </w:rPr>
              <w:t>бассейны</w:t>
            </w:r>
            <w:r w:rsidRPr="00D97F0D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D975AA">
              <w:rPr>
                <w:rFonts w:ascii="Arial" w:eastAsia="Times New Roman" w:hAnsi="Arial" w:cs="Arial"/>
                <w:lang w:eastAsia="ru-RU"/>
              </w:rPr>
              <w:t>офисы</w:t>
            </w:r>
            <w:r w:rsidRPr="00D97F0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lang w:eastAsia="ru-RU"/>
              </w:rPr>
              <w:t>с</w:t>
            </w:r>
            <w:r w:rsidRPr="00D97F0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lang w:eastAsia="ru-RU"/>
              </w:rPr>
              <w:t>бизнес</w:t>
            </w:r>
            <w:r w:rsidRPr="00D97F0D">
              <w:rPr>
                <w:rFonts w:ascii="Arial" w:eastAsia="Times New Roman" w:hAnsi="Arial" w:cs="Arial"/>
                <w:lang w:eastAsia="ru-RU"/>
              </w:rPr>
              <w:t>-</w:t>
            </w:r>
            <w:r w:rsidR="00CE3E4D">
              <w:rPr>
                <w:rFonts w:ascii="Arial" w:eastAsia="Times New Roman" w:hAnsi="Arial" w:cs="Arial"/>
                <w:lang w:eastAsia="ru-RU"/>
              </w:rPr>
              <w:t>оборудованием</w:t>
            </w:r>
            <w:r w:rsidRPr="00D97F0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60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60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Light engineering works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CE3E4D">
              <w:rPr>
                <w:rFonts w:ascii="Arial" w:eastAsia="Times New Roman" w:hAnsi="Arial" w:cs="Arial"/>
                <w:lang w:eastAsia="ru-RU"/>
              </w:rPr>
              <w:t>Рабочие помещения легкой промышленности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70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70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CE3E4D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Foundries</w:t>
            </w: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 xml:space="preserve">,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heavy</w:t>
            </w: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engineering</w:t>
            </w: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vanish/>
                <w:lang w:val="en-US" w:eastAsia="ru-RU"/>
              </w:rPr>
              <w:t>works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, </w:t>
            </w:r>
            <w:r w:rsidR="00CE3E4D">
              <w:rPr>
                <w:rFonts w:ascii="Arial" w:eastAsia="Times New Roman" w:hAnsi="Arial" w:cs="Arial"/>
                <w:lang w:eastAsia="ru-RU"/>
              </w:rPr>
              <w:t>Рабочие помещения</w:t>
            </w:r>
            <w:r w:rsidR="00CE3E4D" w:rsidRPr="00CE3E4D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тяжелого машиностроения </w:t>
            </w:r>
          </w:p>
        </w:tc>
      </w:tr>
    </w:tbl>
    <w:p w:rsidR="00D975AA" w:rsidRPr="00D975AA" w:rsidRDefault="00D975AA" w:rsidP="00D975AA">
      <w:pPr>
        <w:spacing w:before="75" w:after="10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D975AA">
        <w:rPr>
          <w:rFonts w:ascii="Arial" w:eastAsia="Times New Roman" w:hAnsi="Arial" w:cs="Arial"/>
          <w:b/>
          <w:bCs/>
          <w:vanish/>
          <w:sz w:val="24"/>
          <w:szCs w:val="24"/>
          <w:lang w:val="en-US" w:eastAsia="ru-RU"/>
        </w:rPr>
        <w:t>Noise Rating Curves</w:t>
      </w:r>
      <w:r w:rsidRPr="00D975A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CE3E4D" w:rsidRPr="00CE3E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 </w:t>
      </w:r>
      <w:r w:rsidRPr="00D975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Кривые</w:t>
      </w:r>
      <w:r w:rsidRPr="00D975A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CE3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</w:t>
      </w:r>
      <w:r w:rsidR="00CE3E4D" w:rsidRPr="00CE3E4D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  <w:r w:rsidR="00CE3E4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шума</w:t>
      </w:r>
      <w:r w:rsidRPr="00D975AA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 xml:space="preserve"> </w:t>
      </w:r>
    </w:p>
    <w:tbl>
      <w:tblPr>
        <w:tblW w:w="4000" w:type="pct"/>
        <w:jc w:val="center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</w:tblGrid>
      <w:tr w:rsidR="00D975AA" w:rsidRPr="00D975AA" w:rsidTr="00D975AA">
        <w:trPr>
          <w:tblHeader/>
          <w:jc w:val="center"/>
          <w:hidden/>
        </w:trPr>
        <w:tc>
          <w:tcPr>
            <w:tcW w:w="0" w:type="auto"/>
            <w:gridSpan w:val="10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Maximum Sound Pressure Level (dB)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Максимальный уровень звукового давления (дБ) </w:t>
            </w:r>
          </w:p>
        </w:tc>
      </w:tr>
      <w:tr w:rsidR="00D975AA" w:rsidRPr="00D975AA" w:rsidTr="00D975AA">
        <w:trPr>
          <w:tblHeader/>
          <w:jc w:val="center"/>
          <w:hidden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Noise Rating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Номинальный уровень шума 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- NR -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 NR - 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br/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Curve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Кривая </w:t>
            </w:r>
          </w:p>
        </w:tc>
        <w:tc>
          <w:tcPr>
            <w:tcW w:w="0" w:type="auto"/>
            <w:gridSpan w:val="9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148D1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val="en-US" w:eastAsia="ru-RU"/>
              </w:rPr>
              <w:t>Octave</w:t>
            </w:r>
            <w:r w:rsidRPr="00D97F0D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val="en-US" w:eastAsia="ru-RU"/>
              </w:rPr>
              <w:t>band</w:t>
            </w:r>
            <w:r w:rsidRPr="00D97F0D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val="en-US" w:eastAsia="ru-RU"/>
              </w:rPr>
              <w:t>mid</w:t>
            </w:r>
            <w:r w:rsidRPr="00D97F0D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-</w:t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val="en-US" w:eastAsia="ru-RU"/>
              </w:rPr>
              <w:t>frequency</w:t>
            </w:r>
            <w:r w:rsidRPr="00D97F0D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 xml:space="preserve"> (</w:t>
            </w:r>
            <w:r w:rsidRPr="00D975AA">
              <w:rPr>
                <w:rFonts w:ascii="Arial" w:eastAsia="Times New Roman" w:hAnsi="Arial" w:cs="Arial"/>
                <w:b/>
                <w:bCs/>
                <w:vanish/>
                <w:lang w:val="en-US" w:eastAsia="ru-RU"/>
              </w:rPr>
              <w:t>Hz</w:t>
            </w:r>
            <w:r w:rsidRPr="00D97F0D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)</w:t>
            </w:r>
            <w:r w:rsidRPr="00D97F0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>Октавны</w:t>
            </w:r>
            <w:r w:rsidR="00D148D1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r w:rsidRPr="00D975A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>полос</w:t>
            </w:r>
            <w:r w:rsidR="00D148D1">
              <w:rPr>
                <w:rFonts w:ascii="Arial" w:eastAsia="Times New Roman" w:hAnsi="Arial" w:cs="Arial"/>
                <w:b/>
                <w:bCs/>
                <w:lang w:eastAsia="ru-RU"/>
              </w:rPr>
              <w:t>ы</w:t>
            </w:r>
            <w:r w:rsidRPr="00D975A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>частот</w:t>
            </w:r>
            <w:r w:rsidRPr="00D975A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 (</w:t>
            </w:r>
            <w:proofErr w:type="gramStart"/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>Гц</w:t>
            </w:r>
            <w:proofErr w:type="gramEnd"/>
            <w:r w:rsidRPr="00D975AA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) </w:t>
            </w:r>
          </w:p>
        </w:tc>
      </w:tr>
      <w:tr w:rsidR="00D975AA" w:rsidRPr="00D975AA" w:rsidTr="00D975AA">
        <w:trPr>
          <w:tblHeader/>
          <w:jc w:val="center"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D975AA" w:rsidRPr="00D975AA" w:rsidRDefault="00D975AA" w:rsidP="00D975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31.5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31,5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62.5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62,5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125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125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250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250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500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500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1000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1000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2000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2000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4000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4000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975AA">
              <w:rPr>
                <w:rFonts w:ascii="Arial" w:eastAsia="Times New Roman" w:hAnsi="Arial" w:cs="Arial"/>
                <w:b/>
                <w:bCs/>
                <w:vanish/>
                <w:lang w:eastAsia="ru-RU"/>
              </w:rPr>
              <w:t>8000</w:t>
            </w:r>
            <w:r w:rsidRPr="00D975A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8000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0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55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36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22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0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-4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-4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-6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-6 </w:t>
            </w:r>
          </w:p>
        </w:tc>
        <w:tc>
          <w:tcPr>
            <w:tcW w:w="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-8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-8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10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20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23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23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40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33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33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50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44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44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lastRenderedPageBreak/>
              <w:t>NR 60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60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54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54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70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№ 70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64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64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80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80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74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74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90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90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85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85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100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100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109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95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95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110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110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105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105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120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120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126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122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116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116 </w:t>
            </w:r>
          </w:p>
        </w:tc>
      </w:tr>
      <w:tr w:rsidR="00D975AA" w:rsidRPr="00D975AA" w:rsidTr="00D975AA">
        <w:trPr>
          <w:jc w:val="center"/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NR 130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NR 130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144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144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135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133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131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130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128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127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975AA" w:rsidRPr="00D975AA" w:rsidRDefault="00D975AA" w:rsidP="00D975AA">
            <w:pPr>
              <w:spacing w:before="225" w:after="15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975AA">
              <w:rPr>
                <w:rFonts w:ascii="Arial" w:eastAsia="Times New Roman" w:hAnsi="Arial" w:cs="Arial"/>
                <w:vanish/>
                <w:lang w:eastAsia="ru-RU"/>
              </w:rPr>
              <w:t>126</w:t>
            </w:r>
            <w:r w:rsidRPr="00D975AA">
              <w:rPr>
                <w:rFonts w:ascii="Arial" w:eastAsia="Times New Roman" w:hAnsi="Arial" w:cs="Arial"/>
                <w:lang w:eastAsia="ru-RU"/>
              </w:rPr>
              <w:t xml:space="preserve"> 126 </w:t>
            </w:r>
          </w:p>
        </w:tc>
      </w:tr>
    </w:tbl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  <w:r w:rsidRPr="00D975AA"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  <w:t>NR - Noise Rating Diagram</w:t>
      </w: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Default="00D975AA" w:rsidP="00D975AA">
      <w:pPr>
        <w:spacing w:before="75" w:after="30" w:line="240" w:lineRule="auto"/>
        <w:outlineLvl w:val="2"/>
        <w:rPr>
          <w:rFonts w:ascii="Arial" w:eastAsia="Times New Roman" w:hAnsi="Arial" w:cs="Arial"/>
          <w:b/>
          <w:bCs/>
          <w:vanish/>
          <w:sz w:val="24"/>
          <w:szCs w:val="24"/>
          <w:lang w:eastAsia="ru-RU"/>
        </w:rPr>
      </w:pPr>
    </w:p>
    <w:p w:rsidR="00D975AA" w:rsidRPr="00D975AA" w:rsidRDefault="00D975AA" w:rsidP="00D975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9497D" w:rsidRDefault="0099497D"/>
    <w:sectPr w:rsidR="009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AA"/>
    <w:rsid w:val="0099497D"/>
    <w:rsid w:val="00CE3E4D"/>
    <w:rsid w:val="00D148D1"/>
    <w:rsid w:val="00D975AA"/>
    <w:rsid w:val="00D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ranslate.googleusercontent.com/translate_c?depth=1&amp;hl=ru&amp;langpair=en%7Cru&amp;rurl=translate.google.com&amp;u=http://www.engineeringtoolbox.com/nc-noise-criterion-d_725.html&amp;usg=ALkJrhjcnVm3THvdqvHTQVJWwaEZzG_6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Болотин Павел Павлович</cp:lastModifiedBy>
  <cp:revision>2</cp:revision>
  <dcterms:created xsi:type="dcterms:W3CDTF">2012-10-26T05:15:00Z</dcterms:created>
  <dcterms:modified xsi:type="dcterms:W3CDTF">2012-10-30T06:53:00Z</dcterms:modified>
</cp:coreProperties>
</file>